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24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7"/>
        <w:gridCol w:w="2657"/>
        <w:gridCol w:w="2546"/>
        <w:gridCol w:w="2580"/>
      </w:tblGrid>
      <w:tr w:rsidR="00C645E2" w:rsidRPr="00BC6FE8" w:rsidTr="00C247EB">
        <w:tc>
          <w:tcPr>
            <w:tcW w:w="971" w:type="pct"/>
            <w:hideMark/>
          </w:tcPr>
          <w:p w:rsidR="00C645E2" w:rsidRPr="00BC6FE8" w:rsidRDefault="00C645E2" w:rsidP="00C247EB">
            <w:pPr>
              <w:rPr>
                <w:rFonts w:ascii="Calibri" w:hAnsi="Calibri"/>
                <w:noProof/>
              </w:rPr>
            </w:pPr>
            <w:r w:rsidRPr="00BC6FE8">
              <w:rPr>
                <w:rFonts w:ascii="Calibri" w:hAnsi="Calibri"/>
                <w:noProof/>
              </w:rPr>
              <w:drawing>
                <wp:inline distT="0" distB="0" distL="0" distR="0" wp14:anchorId="0138CA4F" wp14:editId="7AB5FA2F">
                  <wp:extent cx="1025525" cy="437515"/>
                  <wp:effectExtent l="0" t="0" r="3175" b="63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pct"/>
            <w:hideMark/>
          </w:tcPr>
          <w:p w:rsidR="00C645E2" w:rsidRPr="00BC6FE8" w:rsidRDefault="00C645E2" w:rsidP="00C247EB">
            <w:pPr>
              <w:ind w:left="-77" w:right="2"/>
              <w:jc w:val="center"/>
              <w:rPr>
                <w:rFonts w:ascii="Calibri" w:hAnsi="Calibri"/>
                <w:noProof/>
              </w:rPr>
            </w:pPr>
            <w:r w:rsidRPr="00BC6FE8">
              <w:rPr>
                <w:rFonts w:ascii="Calibri" w:hAnsi="Calibri"/>
                <w:noProof/>
              </w:rPr>
              <w:drawing>
                <wp:inline distT="0" distB="0" distL="0" distR="0" wp14:anchorId="324BD3D7" wp14:editId="220A9A60">
                  <wp:extent cx="1407160" cy="437515"/>
                  <wp:effectExtent l="0" t="0" r="2540" b="63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" w:type="pct"/>
            <w:hideMark/>
          </w:tcPr>
          <w:p w:rsidR="00C645E2" w:rsidRPr="00BC6FE8" w:rsidRDefault="00C645E2" w:rsidP="00C247EB">
            <w:pPr>
              <w:ind w:right="25"/>
              <w:jc w:val="center"/>
              <w:rPr>
                <w:rFonts w:ascii="Calibri" w:hAnsi="Calibri"/>
                <w:noProof/>
              </w:rPr>
            </w:pPr>
            <w:r w:rsidRPr="00BC6FE8">
              <w:rPr>
                <w:rFonts w:ascii="Calibri" w:hAnsi="Calibri"/>
                <w:noProof/>
              </w:rPr>
              <w:drawing>
                <wp:inline distT="0" distB="0" distL="0" distR="0" wp14:anchorId="0BD1225B" wp14:editId="711FA97D">
                  <wp:extent cx="962025" cy="437515"/>
                  <wp:effectExtent l="0" t="0" r="9525" b="63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pct"/>
            <w:hideMark/>
          </w:tcPr>
          <w:p w:rsidR="00C645E2" w:rsidRPr="00BC6FE8" w:rsidRDefault="00C645E2" w:rsidP="00C247EB">
            <w:pPr>
              <w:jc w:val="right"/>
              <w:rPr>
                <w:rFonts w:ascii="Calibri" w:hAnsi="Calibri"/>
                <w:noProof/>
              </w:rPr>
            </w:pPr>
            <w:r w:rsidRPr="00BC6FE8">
              <w:rPr>
                <w:rFonts w:ascii="Calibri" w:hAnsi="Calibri"/>
                <w:noProof/>
              </w:rPr>
              <w:drawing>
                <wp:inline distT="0" distB="0" distL="0" distR="0" wp14:anchorId="66B61599" wp14:editId="72676BB7">
                  <wp:extent cx="1630045" cy="437515"/>
                  <wp:effectExtent l="0" t="0" r="825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4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258C" w:rsidRDefault="0020258C" w:rsidP="002E002D">
      <w:pPr>
        <w:jc w:val="right"/>
      </w:pPr>
      <w:bookmarkStart w:id="0" w:name="_GoBack"/>
      <w:bookmarkEnd w:id="0"/>
    </w:p>
    <w:p w:rsidR="0054535D" w:rsidRDefault="00C860B0" w:rsidP="002E002D">
      <w:pPr>
        <w:jc w:val="right"/>
      </w:pPr>
      <w:r>
        <w:t>Pińczów, dnia 09</w:t>
      </w:r>
      <w:r w:rsidR="00E67141">
        <w:t>.11</w:t>
      </w:r>
      <w:r w:rsidR="002E002D">
        <w:t>.2018r.</w:t>
      </w:r>
    </w:p>
    <w:p w:rsidR="00C9268B" w:rsidRDefault="00C9268B" w:rsidP="002E002D">
      <w:pPr>
        <w:jc w:val="right"/>
      </w:pPr>
    </w:p>
    <w:p w:rsidR="0020258C" w:rsidRPr="00C9268B" w:rsidRDefault="009E2909" w:rsidP="005D48A8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Pytania i odpowiedzi 4</w:t>
      </w:r>
    </w:p>
    <w:p w:rsidR="00C9268B" w:rsidRPr="005D48A8" w:rsidRDefault="00C9268B" w:rsidP="005D48A8">
      <w:pPr>
        <w:pStyle w:val="Akapitzlist"/>
        <w:ind w:left="0"/>
        <w:jc w:val="center"/>
        <w:rPr>
          <w:rFonts w:cstheme="minorHAnsi"/>
        </w:rPr>
      </w:pPr>
      <w:r>
        <w:rPr>
          <w:rFonts w:cstheme="minorHAnsi"/>
        </w:rPr>
        <w:t xml:space="preserve">Do SIWZ dla zamówienia </w:t>
      </w:r>
      <w:r w:rsidR="005D48A8">
        <w:rPr>
          <w:rFonts w:cstheme="minorHAnsi"/>
        </w:rPr>
        <w:br/>
        <w:t xml:space="preserve">pn. </w:t>
      </w:r>
      <w:r w:rsidRPr="00C9268B">
        <w:rPr>
          <w:rFonts w:cstheme="minorHAnsi"/>
          <w:b/>
          <w:i/>
        </w:rPr>
        <w:t>„Dostawa i montaż wyposażenia dydaktycznego dla Liceum Ogólnokształcącego w Pińczowie”</w:t>
      </w:r>
      <w:r w:rsidRPr="00C9268B">
        <w:rPr>
          <w:rFonts w:cstheme="minorHAnsi"/>
          <w:b/>
          <w:i/>
        </w:rPr>
        <w:br/>
      </w:r>
    </w:p>
    <w:p w:rsidR="00C9268B" w:rsidRDefault="00C9268B" w:rsidP="0020258C">
      <w:pPr>
        <w:pStyle w:val="Akapitzlist"/>
        <w:rPr>
          <w:rFonts w:cstheme="minorHAnsi"/>
        </w:rPr>
      </w:pPr>
    </w:p>
    <w:p w:rsidR="00C9268B" w:rsidRPr="001A2027" w:rsidRDefault="00C9268B" w:rsidP="00C9268B">
      <w:pPr>
        <w:pStyle w:val="Akapitzlist"/>
        <w:ind w:left="0"/>
        <w:rPr>
          <w:rFonts w:cstheme="minorHAnsi"/>
          <w:b/>
        </w:rPr>
      </w:pPr>
      <w:r w:rsidRPr="001A2027">
        <w:rPr>
          <w:rFonts w:cstheme="minorHAnsi"/>
          <w:b/>
        </w:rPr>
        <w:t>Pytanie 1:</w:t>
      </w:r>
    </w:p>
    <w:p w:rsidR="005F6394" w:rsidRDefault="009E2909" w:rsidP="009E29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Zamawiający w punkcie 4</w:t>
      </w:r>
      <w:r w:rsidR="005F6394">
        <w:rPr>
          <w:sz w:val="24"/>
          <w:szCs w:val="24"/>
        </w:rPr>
        <w:t xml:space="preserve"> </w:t>
      </w:r>
      <w:r>
        <w:rPr>
          <w:sz w:val="24"/>
          <w:szCs w:val="24"/>
        </w:rPr>
        <w:t>w załączniku</w:t>
      </w:r>
      <w:r w:rsidR="005F6394">
        <w:rPr>
          <w:sz w:val="24"/>
          <w:szCs w:val="24"/>
        </w:rPr>
        <w:t xml:space="preserve"> nr 5 do SIWZ </w:t>
      </w:r>
      <w:r>
        <w:rPr>
          <w:sz w:val="24"/>
          <w:szCs w:val="24"/>
        </w:rPr>
        <w:t>wymaga pomocy dydaktycznych, które nie są już produkowane</w:t>
      </w:r>
      <w:r w:rsidR="00C860B0">
        <w:rPr>
          <w:sz w:val="24"/>
          <w:szCs w:val="24"/>
        </w:rPr>
        <w:t xml:space="preserve"> (tj. Cross Cultures zł Wydawnic</w:t>
      </w:r>
      <w:r>
        <w:rPr>
          <w:sz w:val="24"/>
          <w:szCs w:val="24"/>
        </w:rPr>
        <w:t xml:space="preserve">two Pearson – podręcznik CD, Real Reading 4 Student’s Book ( Wydawnictwo Pearson), przez co nie ma </w:t>
      </w:r>
      <w:r w:rsidR="00C860B0">
        <w:rPr>
          <w:sz w:val="24"/>
          <w:szCs w:val="24"/>
        </w:rPr>
        <w:t>możliwości ich zakupu. Ponadto Zamawiający podając taki opis p</w:t>
      </w:r>
      <w:r>
        <w:rPr>
          <w:sz w:val="24"/>
          <w:szCs w:val="24"/>
        </w:rPr>
        <w:t>rzedmiotu zamówieni</w:t>
      </w:r>
      <w:r w:rsidR="00C860B0">
        <w:rPr>
          <w:sz w:val="24"/>
          <w:szCs w:val="24"/>
        </w:rPr>
        <w:t>a , uniemoż</w:t>
      </w:r>
      <w:r>
        <w:rPr>
          <w:sz w:val="24"/>
          <w:szCs w:val="24"/>
        </w:rPr>
        <w:t>liwia zaproponowanie podręc</w:t>
      </w:r>
      <w:r w:rsidR="00C860B0">
        <w:rPr>
          <w:sz w:val="24"/>
          <w:szCs w:val="24"/>
        </w:rPr>
        <w:t>zników innych producentów. Czy Z</w:t>
      </w:r>
      <w:r>
        <w:rPr>
          <w:sz w:val="24"/>
          <w:szCs w:val="24"/>
        </w:rPr>
        <w:t>amawiający wykreśli z SIWZ wyżej wymienione pomoce dydaktyczne, a dopuści następujące?</w:t>
      </w:r>
    </w:p>
    <w:p w:rsidR="009E2909" w:rsidRDefault="009E2909" w:rsidP="009E29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-Communicating Across Cultures, podręcznik oraz CD – Cambridge University Press</w:t>
      </w:r>
    </w:p>
    <w:p w:rsidR="009E2909" w:rsidRDefault="00C860B0" w:rsidP="009E290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Real Reading L</w:t>
      </w:r>
      <w:r w:rsidR="009E2909">
        <w:rPr>
          <w:sz w:val="24"/>
          <w:szCs w:val="24"/>
        </w:rPr>
        <w:t>eve</w:t>
      </w:r>
      <w:r>
        <w:rPr>
          <w:sz w:val="24"/>
          <w:szCs w:val="24"/>
        </w:rPr>
        <w:t>l 4 – C</w:t>
      </w:r>
      <w:r w:rsidR="009E2909">
        <w:rPr>
          <w:sz w:val="24"/>
          <w:szCs w:val="24"/>
        </w:rPr>
        <w:t>ambridge University Press</w:t>
      </w:r>
    </w:p>
    <w:p w:rsidR="009E2909" w:rsidRDefault="009E2909" w:rsidP="009E2909">
      <w:pPr>
        <w:pStyle w:val="Akapitzlist"/>
        <w:ind w:left="0"/>
        <w:jc w:val="both"/>
        <w:rPr>
          <w:sz w:val="24"/>
          <w:szCs w:val="24"/>
        </w:rPr>
      </w:pPr>
    </w:p>
    <w:p w:rsidR="00532A96" w:rsidRDefault="00532A96" w:rsidP="00C9268B">
      <w:pPr>
        <w:pStyle w:val="Akapitzlist"/>
        <w:ind w:left="0"/>
        <w:rPr>
          <w:rFonts w:cstheme="minorHAnsi"/>
          <w:b/>
        </w:rPr>
      </w:pPr>
      <w:r w:rsidRPr="001A2027">
        <w:rPr>
          <w:rFonts w:cstheme="minorHAnsi"/>
          <w:b/>
        </w:rPr>
        <w:t>Odpowiedź:</w:t>
      </w:r>
    </w:p>
    <w:p w:rsidR="00C860B0" w:rsidRDefault="00C860B0" w:rsidP="00C860B0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Zamawiający wymaga wskazanych podręczników z uwagi na spójność programu nauczania. </w:t>
      </w:r>
    </w:p>
    <w:p w:rsidR="00C860B0" w:rsidRDefault="00C860B0" w:rsidP="00C860B0">
      <w:pPr>
        <w:spacing w:after="0" w:line="276" w:lineRule="auto"/>
        <w:jc w:val="both"/>
        <w:rPr>
          <w:b/>
        </w:rPr>
      </w:pPr>
      <w:r w:rsidRPr="00A02658">
        <w:rPr>
          <w:rFonts w:cstheme="minorHAnsi"/>
          <w:b/>
        </w:rPr>
        <w:t xml:space="preserve">Zgodnie z zapisem </w:t>
      </w:r>
      <w:r>
        <w:rPr>
          <w:rFonts w:cstheme="minorHAnsi"/>
          <w:b/>
        </w:rPr>
        <w:t>SIWZ</w:t>
      </w:r>
      <w:r w:rsidRPr="00A02658">
        <w:rPr>
          <w:rFonts w:cstheme="minorHAnsi"/>
          <w:b/>
        </w:rPr>
        <w:t xml:space="preserve"> Zamawiający </w:t>
      </w:r>
      <w:r w:rsidRPr="00A02658">
        <w:rPr>
          <w:b/>
        </w:rPr>
        <w:t xml:space="preserve">dopuszcza zmianę zaoferowanego sprzętu na sprzęt </w:t>
      </w:r>
      <w:r>
        <w:rPr>
          <w:b/>
        </w:rPr>
        <w:br/>
      </w:r>
      <w:r w:rsidRPr="00A02658">
        <w:rPr>
          <w:b/>
        </w:rPr>
        <w:t>o parametrach tożsamych lub lepszych od przyjętych w ofercie w przypadku wycofania z rynku oferowanego sprzętu. Wymagane jest oświadczenie producenta. – pkt. 30 SIWZ.</w:t>
      </w:r>
    </w:p>
    <w:p w:rsidR="00C860B0" w:rsidRPr="00A02658" w:rsidRDefault="00C860B0" w:rsidP="00C860B0">
      <w:pPr>
        <w:spacing w:after="0" w:line="276" w:lineRule="auto"/>
        <w:jc w:val="both"/>
        <w:rPr>
          <w:b/>
        </w:rPr>
      </w:pPr>
      <w:r>
        <w:rPr>
          <w:b/>
        </w:rPr>
        <w:t>Jeśli taka okoliczność występuje Wykonawca może zaoferować produkt tożsamy, zawierający wymagany zakres.</w:t>
      </w:r>
    </w:p>
    <w:p w:rsidR="00116CB8" w:rsidRDefault="00116CB8" w:rsidP="00116CB8">
      <w:pPr>
        <w:pStyle w:val="Akapitzlist"/>
        <w:ind w:left="0"/>
        <w:rPr>
          <w:rFonts w:cstheme="minorHAnsi"/>
          <w:b/>
        </w:rPr>
      </w:pPr>
    </w:p>
    <w:p w:rsidR="00E37EE6" w:rsidRPr="006C3E47" w:rsidRDefault="00E37EE6" w:rsidP="00A02658">
      <w:pPr>
        <w:pStyle w:val="Akapitzlist"/>
        <w:ind w:left="0"/>
        <w:rPr>
          <w:rFonts w:cstheme="minorHAnsi"/>
          <w:b/>
        </w:rPr>
      </w:pPr>
    </w:p>
    <w:sectPr w:rsidR="00E37EE6" w:rsidRPr="006C3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61C" w:rsidRDefault="00BB361C" w:rsidP="00E90507">
      <w:pPr>
        <w:spacing w:after="0" w:line="240" w:lineRule="auto"/>
      </w:pPr>
      <w:r>
        <w:separator/>
      </w:r>
    </w:p>
  </w:endnote>
  <w:endnote w:type="continuationSeparator" w:id="0">
    <w:p w:rsidR="00BB361C" w:rsidRDefault="00BB361C" w:rsidP="00E9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61C" w:rsidRDefault="00BB361C" w:rsidP="00E90507">
      <w:pPr>
        <w:spacing w:after="0" w:line="240" w:lineRule="auto"/>
      </w:pPr>
      <w:r>
        <w:separator/>
      </w:r>
    </w:p>
  </w:footnote>
  <w:footnote w:type="continuationSeparator" w:id="0">
    <w:p w:rsidR="00BB361C" w:rsidRDefault="00BB361C" w:rsidP="00E90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7C48"/>
    <w:multiLevelType w:val="multilevel"/>
    <w:tmpl w:val="4396640E"/>
    <w:lvl w:ilvl="0">
      <w:start w:val="2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4208E8"/>
    <w:multiLevelType w:val="multilevel"/>
    <w:tmpl w:val="45B47556"/>
    <w:lvl w:ilvl="0">
      <w:start w:val="27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>
      <w:start w:val="1"/>
      <w:numFmt w:val="decimal"/>
      <w:isLgl/>
      <w:lvlText w:val="%1.%2.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" w15:restartNumberingAfterBreak="0">
    <w:nsid w:val="383F11D0"/>
    <w:multiLevelType w:val="hybridMultilevel"/>
    <w:tmpl w:val="F9F2850A"/>
    <w:lvl w:ilvl="0" w:tplc="4FCCDE7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3CA835CC"/>
    <w:multiLevelType w:val="multilevel"/>
    <w:tmpl w:val="0E42808A"/>
    <w:lvl w:ilvl="0">
      <w:start w:val="2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7122D1"/>
    <w:multiLevelType w:val="hybridMultilevel"/>
    <w:tmpl w:val="1C5C7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2D"/>
    <w:rsid w:val="00116CB8"/>
    <w:rsid w:val="00144C47"/>
    <w:rsid w:val="001A2027"/>
    <w:rsid w:val="001C0FE4"/>
    <w:rsid w:val="0020258C"/>
    <w:rsid w:val="00241F2E"/>
    <w:rsid w:val="002A31F9"/>
    <w:rsid w:val="002E002D"/>
    <w:rsid w:val="003162AF"/>
    <w:rsid w:val="00322FF4"/>
    <w:rsid w:val="0034110D"/>
    <w:rsid w:val="00414FA3"/>
    <w:rsid w:val="00441297"/>
    <w:rsid w:val="004B36C0"/>
    <w:rsid w:val="00504EBE"/>
    <w:rsid w:val="00532A96"/>
    <w:rsid w:val="005362B9"/>
    <w:rsid w:val="0054535D"/>
    <w:rsid w:val="005479D0"/>
    <w:rsid w:val="005B1E36"/>
    <w:rsid w:val="005D01C2"/>
    <w:rsid w:val="005D48A8"/>
    <w:rsid w:val="005F6394"/>
    <w:rsid w:val="00692F20"/>
    <w:rsid w:val="00694534"/>
    <w:rsid w:val="006C3E47"/>
    <w:rsid w:val="006E38D9"/>
    <w:rsid w:val="00713BDD"/>
    <w:rsid w:val="007C161D"/>
    <w:rsid w:val="007E7ECF"/>
    <w:rsid w:val="007F672A"/>
    <w:rsid w:val="0082006C"/>
    <w:rsid w:val="00900DC7"/>
    <w:rsid w:val="00907767"/>
    <w:rsid w:val="00936520"/>
    <w:rsid w:val="009E2909"/>
    <w:rsid w:val="00A02658"/>
    <w:rsid w:val="00A262CF"/>
    <w:rsid w:val="00B07D9A"/>
    <w:rsid w:val="00B62C2C"/>
    <w:rsid w:val="00BB361C"/>
    <w:rsid w:val="00C33CA9"/>
    <w:rsid w:val="00C645E2"/>
    <w:rsid w:val="00C860B0"/>
    <w:rsid w:val="00C9268B"/>
    <w:rsid w:val="00DA204A"/>
    <w:rsid w:val="00E272F2"/>
    <w:rsid w:val="00E37EE6"/>
    <w:rsid w:val="00E5487A"/>
    <w:rsid w:val="00E67141"/>
    <w:rsid w:val="00E90507"/>
    <w:rsid w:val="00FB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FBE55-F2A9-4A01-92D2-23F1C92F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2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05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05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05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58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E272F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272F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0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inwestycje@pinczow.pl</dc:creator>
  <cp:keywords/>
  <dc:description/>
  <cp:lastModifiedBy>inwestycje@pinczow.pl</cp:lastModifiedBy>
  <cp:revision>3</cp:revision>
  <cp:lastPrinted>2018-11-08T11:09:00Z</cp:lastPrinted>
  <dcterms:created xsi:type="dcterms:W3CDTF">2018-11-09T07:19:00Z</dcterms:created>
  <dcterms:modified xsi:type="dcterms:W3CDTF">2018-11-09T14:16:00Z</dcterms:modified>
</cp:coreProperties>
</file>